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041555A6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17724F">
        <w:rPr>
          <w:rFonts w:ascii="Arial" w:hAnsi="Arial" w:cs="Arial"/>
          <w:b/>
          <w:bCs/>
          <w:sz w:val="24"/>
          <w:szCs w:val="24"/>
          <w:lang w:val="en-US"/>
        </w:rPr>
        <w:t>Bis</w:t>
      </w:r>
      <w:r>
        <w:rPr>
          <w:rFonts w:ascii="Arial" w:hAnsi="Arial" w:cs="Arial"/>
          <w:b/>
          <w:sz w:val="24"/>
          <w:lang w:val="en-US"/>
        </w:rPr>
        <w:tab/>
      </w:r>
      <w:r w:rsidR="0019796C" w:rsidRPr="0019796C">
        <w:rPr>
          <w:rFonts w:ascii="Arial" w:hAnsi="Arial" w:cs="Arial"/>
          <w:b/>
          <w:bCs/>
          <w:sz w:val="24"/>
          <w:szCs w:val="24"/>
          <w:lang w:val="en-US"/>
        </w:rPr>
        <w:t>R4-1910937</w:t>
      </w:r>
    </w:p>
    <w:p w14:paraId="6CDA2203" w14:textId="77777777" w:rsidR="0017724F" w:rsidRPr="00AE57C7" w:rsidRDefault="0017724F" w:rsidP="0017724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noProof/>
          <w:sz w:val="24"/>
          <w:lang w:val="en-US"/>
        </w:rPr>
      </w:pPr>
      <w:r w:rsidRPr="00AE57C7">
        <w:rPr>
          <w:rFonts w:ascii="Arial" w:eastAsia="SimSun" w:hAnsi="Arial"/>
          <w:b/>
          <w:noProof/>
          <w:sz w:val="24"/>
          <w:lang w:val="en-US"/>
        </w:rPr>
        <w:t>Chongqing, China, 14</w:t>
      </w:r>
      <w:r w:rsidRPr="00AE57C7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AE57C7">
        <w:rPr>
          <w:rFonts w:ascii="Arial" w:eastAsia="SimSun" w:hAnsi="Arial"/>
          <w:b/>
          <w:noProof/>
          <w:sz w:val="24"/>
          <w:lang w:val="en-US"/>
        </w:rPr>
        <w:t xml:space="preserve"> – 18</w:t>
      </w:r>
      <w:r w:rsidRPr="00AE57C7">
        <w:rPr>
          <w:rFonts w:ascii="Arial" w:eastAsia="SimSun" w:hAnsi="Arial"/>
          <w:b/>
          <w:noProof/>
          <w:sz w:val="24"/>
          <w:vertAlign w:val="superscript"/>
          <w:lang w:val="en-US"/>
        </w:rPr>
        <w:t>th</w:t>
      </w:r>
      <w:r w:rsidRPr="00AE57C7">
        <w:rPr>
          <w:rFonts w:ascii="Arial" w:eastAsia="SimSun" w:hAnsi="Arial"/>
          <w:b/>
          <w:noProof/>
          <w:sz w:val="24"/>
          <w:lang w:val="en-US"/>
        </w:rPr>
        <w:t xml:space="preserve"> Oct.,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09DA29" w14:textId="554C22E3" w:rsidR="0017724F" w:rsidRDefault="003B00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B59B7">
        <w:rPr>
          <w:rFonts w:ascii="Arial" w:hAnsi="Arial" w:cs="Arial"/>
          <w:b/>
        </w:rPr>
        <w:t xml:space="preserve">Further reply </w:t>
      </w:r>
      <w:r w:rsidR="00B53F49" w:rsidRPr="00B53F49">
        <w:rPr>
          <w:rFonts w:ascii="Arial" w:hAnsi="Arial" w:cs="Arial"/>
          <w:b/>
        </w:rPr>
        <w:t xml:space="preserve">LS on </w:t>
      </w:r>
      <w:r w:rsidR="00AB59B7" w:rsidRPr="00AB59B7">
        <w:rPr>
          <w:rFonts w:ascii="Arial" w:hAnsi="Arial" w:cs="Arial"/>
          <w:b/>
        </w:rPr>
        <w:t>NR fast SCell activation</w:t>
      </w:r>
    </w:p>
    <w:p w14:paraId="02C4377A" w14:textId="5B035C44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4A857C9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17724F" w:rsidRPr="0017724F">
        <w:rPr>
          <w:rFonts w:ascii="Arial" w:hAnsi="Arial" w:cs="Arial"/>
        </w:rPr>
        <w:t>LTE_NR_DC_CA_enh-Core</w:t>
      </w:r>
      <w:bookmarkStart w:id="0" w:name="_GoBack"/>
      <w:bookmarkEnd w:id="0"/>
    </w:p>
    <w:p w14:paraId="20A09E8D" w14:textId="667ECBAF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r w:rsidR="00AB59B7" w:rsidRPr="00AB59B7">
        <w:rPr>
          <w:rFonts w:ascii="Arial" w:hAnsi="Arial" w:cs="Arial"/>
          <w:lang w:val="en-US"/>
        </w:rPr>
        <w:t>R1-1909893</w:t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3AC1EC0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WG1</w:t>
      </w:r>
    </w:p>
    <w:p w14:paraId="75F6F6C5" w14:textId="4EECE21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17724F">
        <w:rPr>
          <w:rFonts w:ascii="Arial" w:hAnsi="Arial" w:cs="Arial"/>
        </w:rPr>
        <w:t>RAN WG2</w:t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53174FDF" w14:textId="5C8C121F" w:rsidR="00D169B1" w:rsidRDefault="00D169B1" w:rsidP="00D169B1">
      <w:pPr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4D47C9"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 xml:space="preserve">RAN1 for their reply </w:t>
      </w:r>
      <w:r w:rsidRPr="00B15CA6">
        <w:rPr>
          <w:rFonts w:ascii="Arial" w:hAnsi="Arial" w:cs="Arial"/>
        </w:rPr>
        <w:t xml:space="preserve">LS </w:t>
      </w:r>
      <w:r w:rsidRPr="00D169B1">
        <w:rPr>
          <w:rFonts w:ascii="Arial" w:hAnsi="Arial" w:cs="Arial"/>
        </w:rPr>
        <w:t>R1-1909893</w:t>
      </w:r>
      <w:r>
        <w:rPr>
          <w:rFonts w:ascii="Arial" w:hAnsi="Arial" w:cs="Arial"/>
        </w:rPr>
        <w:t xml:space="preserve"> </w:t>
      </w:r>
      <w:r w:rsidRPr="00B15CA6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fast SCell activation. In this LS, RAN1 ask</w:t>
      </w:r>
      <w:r w:rsidR="0073469A" w:rsidRPr="00EE3319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RAN4 to evaluate whether the existing BWP</w:t>
      </w:r>
      <w:r w:rsidRPr="00141A10">
        <w:rPr>
          <w:rFonts w:ascii="Arial" w:hAnsi="Arial" w:cs="Arial"/>
        </w:rPr>
        <w:t xml:space="preserve"> switch delay requirement</w:t>
      </w:r>
      <w:r>
        <w:rPr>
          <w:rFonts w:ascii="Arial" w:hAnsi="Arial" w:cs="Arial"/>
        </w:rPr>
        <w:t>s are adequate, or whether different delay requirement should be defined for the transition between</w:t>
      </w:r>
      <w:r w:rsidRPr="000572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‘</w:t>
      </w:r>
      <w:r w:rsidRPr="000572E6">
        <w:rPr>
          <w:rFonts w:ascii="Arial" w:hAnsi="Arial" w:cs="Arial"/>
        </w:rPr>
        <w:t>dormancy</w:t>
      </w:r>
      <w:r>
        <w:rPr>
          <w:rFonts w:ascii="Arial" w:hAnsi="Arial" w:cs="Arial"/>
        </w:rPr>
        <w:t>’ and ‘non-dormancy’</w:t>
      </w:r>
      <w:r w:rsidRPr="000572E6">
        <w:rPr>
          <w:rFonts w:ascii="Arial" w:hAnsi="Arial" w:cs="Arial"/>
        </w:rPr>
        <w:t xml:space="preserve"> behaviour</w:t>
      </w:r>
      <w:r>
        <w:rPr>
          <w:rFonts w:ascii="Arial" w:hAnsi="Arial" w:cs="Arial"/>
        </w:rPr>
        <w:t xml:space="preserve"> in the case BWP framework is used</w:t>
      </w:r>
      <w:r w:rsidR="0073469A">
        <w:rPr>
          <w:rFonts w:ascii="Arial" w:hAnsi="Arial" w:cs="Arial"/>
        </w:rPr>
        <w:t xml:space="preserve">. </w:t>
      </w:r>
    </w:p>
    <w:p w14:paraId="6CD38D8A" w14:textId="53B12180" w:rsidR="0017724F" w:rsidRDefault="00D169B1" w:rsidP="00D169B1">
      <w:pPr>
        <w:rPr>
          <w:rFonts w:ascii="Arial" w:hAnsi="Arial" w:cs="Arial"/>
        </w:rPr>
      </w:pPr>
      <w:r>
        <w:rPr>
          <w:rFonts w:ascii="Arial" w:hAnsi="Arial" w:cs="Arial"/>
        </w:rPr>
        <w:t>Based on discussions during RAN4#92Bis meeting</w:t>
      </w:r>
      <w:r w:rsidRPr="003F7ACE">
        <w:rPr>
          <w:rFonts w:ascii="Arial" w:hAnsi="Arial" w:cs="Arial"/>
        </w:rPr>
        <w:t>, RAN</w:t>
      </w:r>
      <w:r>
        <w:rPr>
          <w:rFonts w:ascii="Arial" w:hAnsi="Arial" w:cs="Arial"/>
        </w:rPr>
        <w:t>4</w:t>
      </w:r>
      <w:r w:rsidRPr="003F7ACE">
        <w:rPr>
          <w:rFonts w:ascii="Arial" w:hAnsi="Arial" w:cs="Arial"/>
        </w:rPr>
        <w:t xml:space="preserve"> would like to provide following answers</w:t>
      </w:r>
      <w:r w:rsidR="00EE3319">
        <w:rPr>
          <w:rFonts w:ascii="Arial" w:hAnsi="Arial" w:cs="Arial"/>
        </w:rPr>
        <w:t xml:space="preserve"> </w:t>
      </w:r>
      <w:r w:rsidR="0073469A">
        <w:rPr>
          <w:rFonts w:ascii="Arial" w:hAnsi="Arial" w:cs="Arial"/>
        </w:rPr>
        <w:t>to</w:t>
      </w:r>
      <w:r w:rsidR="000B40FB" w:rsidRPr="00C82CC0">
        <w:rPr>
          <w:rFonts w:ascii="Arial" w:hAnsi="Arial" w:cs="Arial"/>
        </w:rPr>
        <w:t xml:space="preserve"> </w:t>
      </w:r>
      <w:r w:rsidR="00C82CC0" w:rsidRPr="00C82CC0">
        <w:rPr>
          <w:rFonts w:ascii="Arial" w:hAnsi="Arial" w:cs="Arial"/>
        </w:rPr>
        <w:t>RAN1</w:t>
      </w:r>
      <w:r>
        <w:rPr>
          <w:rFonts w:ascii="Arial" w:hAnsi="Arial" w:cs="Arial"/>
        </w:rPr>
        <w:t>:</w:t>
      </w:r>
    </w:p>
    <w:p w14:paraId="330521D5" w14:textId="61743D7B" w:rsidR="0017724F" w:rsidRDefault="0017724F" w:rsidP="004409A1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only PDCCH monitoring </w:t>
      </w:r>
      <w:r w:rsidR="00AB59B7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and CSI-RS reporting configuration are changed, the existing BWP type 1 switching delay requirement can </w:t>
      </w:r>
      <w:r w:rsidR="00D169B1">
        <w:rPr>
          <w:rFonts w:ascii="Arial" w:hAnsi="Arial" w:cs="Arial"/>
        </w:rPr>
        <w:t>be applied</w:t>
      </w:r>
      <w:r>
        <w:rPr>
          <w:rFonts w:ascii="Arial" w:hAnsi="Arial" w:cs="Arial"/>
        </w:rPr>
        <w:t xml:space="preserve">. </w:t>
      </w:r>
      <w:r w:rsidR="0073469A">
        <w:rPr>
          <w:rFonts w:ascii="Arial" w:hAnsi="Arial" w:cs="Arial"/>
        </w:rPr>
        <w:t xml:space="preserve">There was no discussion in RAN4 on the case that more configurations are changed. </w:t>
      </w:r>
    </w:p>
    <w:p w14:paraId="1697107C" w14:textId="77777777" w:rsidR="00C82CC0" w:rsidRDefault="00C82CC0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7BCD905" w14:textId="300FA0C1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RAN1 to consider the above conclusions in the further work.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24CDCD63" w14:textId="2FD7F9D7" w:rsidR="000B0370" w:rsidRDefault="000B0370" w:rsidP="000B037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 2019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  <w:t>Reno, Nevada</w:t>
      </w:r>
    </w:p>
    <w:p w14:paraId="4DD4017C" w14:textId="77777777" w:rsidR="00AB59B7" w:rsidRDefault="00AB59B7" w:rsidP="00AB59B7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RAN4#94</w:t>
      </w:r>
      <w:r>
        <w:rPr>
          <w:rFonts w:ascii="Arial" w:hAnsi="Arial" w:cs="Arial"/>
        </w:rPr>
        <w:tab/>
        <w:t>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February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Pr="00B93494">
        <w:rPr>
          <w:rFonts w:ascii="Arial" w:hAnsi="Arial" w:cs="Arial"/>
        </w:rPr>
        <w:t>Athens</w:t>
      </w:r>
      <w:r>
        <w:rPr>
          <w:rFonts w:ascii="Arial" w:hAnsi="Arial" w:cs="Arial"/>
        </w:rPr>
        <w:t xml:space="preserve">, </w:t>
      </w:r>
      <w:r w:rsidRPr="00B93494">
        <w:rPr>
          <w:rFonts w:ascii="Arial" w:hAnsi="Arial" w:cs="Arial"/>
        </w:rPr>
        <w:t>Greece</w:t>
      </w:r>
    </w:p>
    <w:p w14:paraId="4D1C32C1" w14:textId="77777777" w:rsidR="00AB59B7" w:rsidRDefault="00AB59B7" w:rsidP="000B0370">
      <w:pPr>
        <w:tabs>
          <w:tab w:val="left" w:pos="5103"/>
        </w:tabs>
        <w:spacing w:after="120"/>
        <w:rPr>
          <w:rFonts w:ascii="Arial" w:hAnsi="Arial" w:cs="Arial"/>
        </w:rPr>
      </w:pP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E57DE" w14:textId="77777777" w:rsidR="008624AD" w:rsidRDefault="008624AD" w:rsidP="00883A06">
      <w:pPr>
        <w:spacing w:after="0" w:line="240" w:lineRule="auto"/>
      </w:pPr>
      <w:r>
        <w:separator/>
      </w:r>
    </w:p>
  </w:endnote>
  <w:endnote w:type="continuationSeparator" w:id="0">
    <w:p w14:paraId="68CEE236" w14:textId="77777777" w:rsidR="008624AD" w:rsidRDefault="008624AD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08D69" w14:textId="77777777" w:rsidR="008624AD" w:rsidRDefault="008624AD" w:rsidP="00883A06">
      <w:pPr>
        <w:spacing w:after="0" w:line="240" w:lineRule="auto"/>
      </w:pPr>
      <w:r>
        <w:separator/>
      </w:r>
    </w:p>
  </w:footnote>
  <w:footnote w:type="continuationSeparator" w:id="0">
    <w:p w14:paraId="1322332F" w14:textId="77777777" w:rsidR="008624AD" w:rsidRDefault="008624AD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95093"/>
    <w:rsid w:val="000B0370"/>
    <w:rsid w:val="000B40FB"/>
    <w:rsid w:val="000B46FB"/>
    <w:rsid w:val="000C544E"/>
    <w:rsid w:val="000D0301"/>
    <w:rsid w:val="0011065A"/>
    <w:rsid w:val="0013166B"/>
    <w:rsid w:val="00140C61"/>
    <w:rsid w:val="0015535B"/>
    <w:rsid w:val="001676C5"/>
    <w:rsid w:val="00172188"/>
    <w:rsid w:val="00174B2A"/>
    <w:rsid w:val="0017724F"/>
    <w:rsid w:val="00184353"/>
    <w:rsid w:val="00192535"/>
    <w:rsid w:val="0019796C"/>
    <w:rsid w:val="001A7067"/>
    <w:rsid w:val="001B08A5"/>
    <w:rsid w:val="001B4D85"/>
    <w:rsid w:val="001C6A01"/>
    <w:rsid w:val="001D298E"/>
    <w:rsid w:val="001D2FF7"/>
    <w:rsid w:val="001F0C6F"/>
    <w:rsid w:val="00210581"/>
    <w:rsid w:val="00244285"/>
    <w:rsid w:val="002C4DA8"/>
    <w:rsid w:val="002D0D0C"/>
    <w:rsid w:val="002F4B38"/>
    <w:rsid w:val="00300A5A"/>
    <w:rsid w:val="0031042D"/>
    <w:rsid w:val="00332D10"/>
    <w:rsid w:val="00344B88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77D1"/>
    <w:rsid w:val="004304DD"/>
    <w:rsid w:val="00432926"/>
    <w:rsid w:val="004345EF"/>
    <w:rsid w:val="004409A1"/>
    <w:rsid w:val="00445899"/>
    <w:rsid w:val="004568BF"/>
    <w:rsid w:val="00473CCF"/>
    <w:rsid w:val="00491672"/>
    <w:rsid w:val="004B4858"/>
    <w:rsid w:val="004D1479"/>
    <w:rsid w:val="004D3C8E"/>
    <w:rsid w:val="004D4B8B"/>
    <w:rsid w:val="00501A78"/>
    <w:rsid w:val="00512808"/>
    <w:rsid w:val="005138F2"/>
    <w:rsid w:val="00513D47"/>
    <w:rsid w:val="005220DB"/>
    <w:rsid w:val="005647CA"/>
    <w:rsid w:val="005775CF"/>
    <w:rsid w:val="0059471F"/>
    <w:rsid w:val="005A440E"/>
    <w:rsid w:val="005C0EE9"/>
    <w:rsid w:val="005D7E26"/>
    <w:rsid w:val="005E3531"/>
    <w:rsid w:val="0060300F"/>
    <w:rsid w:val="006157CE"/>
    <w:rsid w:val="00653EF8"/>
    <w:rsid w:val="0065452A"/>
    <w:rsid w:val="00693629"/>
    <w:rsid w:val="006A522B"/>
    <w:rsid w:val="006E4003"/>
    <w:rsid w:val="00700230"/>
    <w:rsid w:val="00706BAA"/>
    <w:rsid w:val="007144CB"/>
    <w:rsid w:val="0073469A"/>
    <w:rsid w:val="00734AE3"/>
    <w:rsid w:val="0074478A"/>
    <w:rsid w:val="00774321"/>
    <w:rsid w:val="00775815"/>
    <w:rsid w:val="007A63E2"/>
    <w:rsid w:val="007A7084"/>
    <w:rsid w:val="007B25F2"/>
    <w:rsid w:val="0080036B"/>
    <w:rsid w:val="00816C86"/>
    <w:rsid w:val="0083700A"/>
    <w:rsid w:val="008624AD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A8A"/>
    <w:rsid w:val="008F4DAB"/>
    <w:rsid w:val="00950C0E"/>
    <w:rsid w:val="00955090"/>
    <w:rsid w:val="00977F3E"/>
    <w:rsid w:val="009827A8"/>
    <w:rsid w:val="0099139F"/>
    <w:rsid w:val="00991703"/>
    <w:rsid w:val="009D39C1"/>
    <w:rsid w:val="009D3FAB"/>
    <w:rsid w:val="009F21F6"/>
    <w:rsid w:val="009F52BD"/>
    <w:rsid w:val="00A373E7"/>
    <w:rsid w:val="00A73C80"/>
    <w:rsid w:val="00A754B4"/>
    <w:rsid w:val="00A80A95"/>
    <w:rsid w:val="00A8336C"/>
    <w:rsid w:val="00A86816"/>
    <w:rsid w:val="00A931D7"/>
    <w:rsid w:val="00AA1596"/>
    <w:rsid w:val="00AB272A"/>
    <w:rsid w:val="00AB59B7"/>
    <w:rsid w:val="00AC0390"/>
    <w:rsid w:val="00AE1358"/>
    <w:rsid w:val="00AE350F"/>
    <w:rsid w:val="00B03BBF"/>
    <w:rsid w:val="00B53F49"/>
    <w:rsid w:val="00B55103"/>
    <w:rsid w:val="00B80D28"/>
    <w:rsid w:val="00B8767C"/>
    <w:rsid w:val="00BC742E"/>
    <w:rsid w:val="00BE3E1F"/>
    <w:rsid w:val="00BE3EDA"/>
    <w:rsid w:val="00C140CC"/>
    <w:rsid w:val="00C1509A"/>
    <w:rsid w:val="00C3074A"/>
    <w:rsid w:val="00C82CC0"/>
    <w:rsid w:val="00C87838"/>
    <w:rsid w:val="00C91310"/>
    <w:rsid w:val="00CA4123"/>
    <w:rsid w:val="00CA5BB8"/>
    <w:rsid w:val="00CE6710"/>
    <w:rsid w:val="00CF59CC"/>
    <w:rsid w:val="00D00128"/>
    <w:rsid w:val="00D02481"/>
    <w:rsid w:val="00D169B1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E673F"/>
    <w:rsid w:val="00E0068E"/>
    <w:rsid w:val="00E0794B"/>
    <w:rsid w:val="00E45A05"/>
    <w:rsid w:val="00E6176E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EE3319"/>
    <w:rsid w:val="00F0244B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6B926BA-2EC6-4238-AEC1-A1F9BC23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3</cp:revision>
  <cp:lastPrinted>2002-04-23T07:10:00Z</cp:lastPrinted>
  <dcterms:created xsi:type="dcterms:W3CDTF">2019-10-02T08:24:00Z</dcterms:created>
  <dcterms:modified xsi:type="dcterms:W3CDTF">2019-10-03T10:02:00Z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